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32B" w:rsidRDefault="00444956">
      <w:pPr>
        <w:spacing w:before="67" w:line="278" w:lineRule="auto"/>
        <w:ind w:left="2273" w:hanging="2161"/>
        <w:rPr>
          <w:b/>
          <w:sz w:val="24"/>
        </w:rPr>
      </w:pPr>
      <w:r>
        <w:rPr>
          <w:b/>
          <w:color w:val="1F487C"/>
          <w:sz w:val="24"/>
        </w:rPr>
        <w:t>INSTRUKCJA POSTĘPOWANIA CELEM SPRAWDZENIA WARTOŚCI WYKONANYCH ŚWIADCZEŃ ZAREJESTROWANYCH W SYSTEMIE ŚLĄSKIEGO OW NFZ</w:t>
      </w:r>
    </w:p>
    <w:p w:rsidR="00F3432B" w:rsidRDefault="00F3432B">
      <w:pPr>
        <w:pStyle w:val="Tekstpodstawowy"/>
        <w:rPr>
          <w:b/>
          <w:sz w:val="26"/>
        </w:rPr>
      </w:pPr>
    </w:p>
    <w:p w:rsidR="00F3432B" w:rsidRDefault="00F3432B">
      <w:pPr>
        <w:pStyle w:val="Tekstpodstawowy"/>
        <w:spacing w:before="7"/>
        <w:rPr>
          <w:b/>
          <w:sz w:val="31"/>
        </w:rPr>
      </w:pPr>
    </w:p>
    <w:p w:rsidR="00F3432B" w:rsidRDefault="00444956">
      <w:pPr>
        <w:pStyle w:val="Akapitzlist"/>
        <w:numPr>
          <w:ilvl w:val="0"/>
          <w:numId w:val="1"/>
        </w:numPr>
        <w:tabs>
          <w:tab w:val="left" w:pos="975"/>
        </w:tabs>
        <w:rPr>
          <w:sz w:val="20"/>
        </w:rPr>
      </w:pPr>
      <w:r>
        <w:rPr>
          <w:sz w:val="20"/>
        </w:rPr>
        <w:t>Po zalogowaniu się do Portalu Świadczeniodawcy należy wybrać opcję „Moje</w:t>
      </w:r>
      <w:r>
        <w:rPr>
          <w:spacing w:val="-11"/>
          <w:sz w:val="20"/>
        </w:rPr>
        <w:t xml:space="preserve"> </w:t>
      </w:r>
      <w:r>
        <w:rPr>
          <w:sz w:val="20"/>
        </w:rPr>
        <w:t>umowy”.</w:t>
      </w:r>
    </w:p>
    <w:p w:rsidR="00F3432B" w:rsidRDefault="00444956">
      <w:pPr>
        <w:pStyle w:val="Tekstpodstawowy"/>
        <w:spacing w:before="10"/>
        <w:rPr>
          <w:sz w:val="16"/>
        </w:rPr>
      </w:pPr>
      <w:r>
        <w:rPr>
          <w:noProof/>
          <w:lang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810894</wp:posOffset>
            </wp:positionH>
            <wp:positionV relativeFrom="paragraph">
              <wp:posOffset>148532</wp:posOffset>
            </wp:positionV>
            <wp:extent cx="5788836" cy="3296412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8836" cy="3296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432B" w:rsidRDefault="00F3432B">
      <w:pPr>
        <w:pStyle w:val="Tekstpodstawowy"/>
        <w:rPr>
          <w:sz w:val="22"/>
        </w:rPr>
      </w:pPr>
    </w:p>
    <w:p w:rsidR="00F3432B" w:rsidRDefault="00F3432B">
      <w:pPr>
        <w:pStyle w:val="Tekstpodstawowy"/>
        <w:rPr>
          <w:sz w:val="22"/>
        </w:rPr>
      </w:pPr>
    </w:p>
    <w:p w:rsidR="00F3432B" w:rsidRDefault="00F3432B">
      <w:pPr>
        <w:pStyle w:val="Tekstpodstawowy"/>
        <w:rPr>
          <w:sz w:val="22"/>
        </w:rPr>
      </w:pPr>
    </w:p>
    <w:p w:rsidR="00F3432B" w:rsidRDefault="00F3432B">
      <w:pPr>
        <w:pStyle w:val="Tekstpodstawowy"/>
        <w:spacing w:before="2"/>
        <w:rPr>
          <w:sz w:val="30"/>
        </w:rPr>
      </w:pPr>
    </w:p>
    <w:p w:rsidR="00F3432B" w:rsidRDefault="00444956">
      <w:pPr>
        <w:pStyle w:val="Akapitzlist"/>
        <w:numPr>
          <w:ilvl w:val="0"/>
          <w:numId w:val="1"/>
        </w:numPr>
        <w:tabs>
          <w:tab w:val="left" w:pos="975"/>
        </w:tabs>
        <w:spacing w:before="1" w:line="276" w:lineRule="auto"/>
        <w:ind w:left="986" w:right="529" w:hanging="361"/>
        <w:rPr>
          <w:sz w:val="20"/>
        </w:rPr>
      </w:pPr>
      <w:r>
        <w:rPr>
          <w:sz w:val="20"/>
        </w:rPr>
        <w:t xml:space="preserve">Po  wyświetleniu listy umów należy dla  umowy,  dla której chcemy dokonać sprawdzenia kliknąć </w:t>
      </w:r>
      <w:r w:rsidR="007218CA">
        <w:rPr>
          <w:sz w:val="20"/>
        </w:rPr>
        <w:t>„Szczegóły umowy”</w:t>
      </w:r>
    </w:p>
    <w:p w:rsidR="00F3432B" w:rsidRDefault="007218CA">
      <w:pPr>
        <w:pStyle w:val="Tekstpodstawowy"/>
        <w:spacing w:before="11"/>
        <w:rPr>
          <w:sz w:val="13"/>
        </w:rPr>
      </w:pPr>
      <w:r>
        <w:rPr>
          <w:noProof/>
          <w:lang w:bidi="ar-SA"/>
        </w:rPr>
        <w:drawing>
          <wp:inline distT="0" distB="0" distL="0" distR="0">
            <wp:extent cx="5433306" cy="4080510"/>
            <wp:effectExtent l="0" t="0" r="0" b="0"/>
            <wp:docPr id="2" name="Obraz 2" descr="cid:image001.png@01D6E8C3.903F1B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d:image001.png@01D6E8C3.903F1B9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310" cy="411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32B" w:rsidRDefault="00F3432B">
      <w:pPr>
        <w:rPr>
          <w:sz w:val="13"/>
        </w:rPr>
        <w:sectPr w:rsidR="00F3432B">
          <w:footerReference w:type="default" r:id="rId10"/>
          <w:type w:val="continuous"/>
          <w:pgSz w:w="11910" w:h="16840"/>
          <w:pgMar w:top="620" w:right="320" w:bottom="980" w:left="300" w:header="708" w:footer="796" w:gutter="0"/>
          <w:cols w:space="708"/>
        </w:sectPr>
      </w:pPr>
    </w:p>
    <w:p w:rsidR="00F3432B" w:rsidRDefault="00444956">
      <w:pPr>
        <w:pStyle w:val="Akapitzlist"/>
        <w:numPr>
          <w:ilvl w:val="0"/>
          <w:numId w:val="1"/>
        </w:numPr>
        <w:tabs>
          <w:tab w:val="left" w:pos="975"/>
        </w:tabs>
        <w:spacing w:before="78" w:line="278" w:lineRule="auto"/>
        <w:ind w:left="986" w:right="527" w:hanging="361"/>
        <w:rPr>
          <w:sz w:val="20"/>
        </w:rPr>
      </w:pPr>
      <w:r>
        <w:rPr>
          <w:sz w:val="20"/>
        </w:rPr>
        <w:lastRenderedPageBreak/>
        <w:t>Po wyświetleniu „Szczegółowych informacji o umowach” należy wybrać zakładkę „Wykonanie”, a następnie kliknąć przycisk „Odśwież dane”.</w:t>
      </w:r>
    </w:p>
    <w:p w:rsidR="00F3432B" w:rsidRDefault="007218CA">
      <w:pPr>
        <w:pStyle w:val="Tekstpodstawowy"/>
        <w:rPr>
          <w:sz w:val="22"/>
        </w:rPr>
      </w:pPr>
      <w:r>
        <w:rPr>
          <w:noProof/>
          <w:lang w:bidi="ar-SA"/>
        </w:rPr>
        <w:drawing>
          <wp:inline distT="0" distB="0" distL="0" distR="0">
            <wp:extent cx="7169150" cy="2764180"/>
            <wp:effectExtent l="0" t="0" r="0" b="0"/>
            <wp:docPr id="4" name="Obraz 4" descr="cid:image002.png@01D6E8C3.F786C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id:image002.png@01D6E8C3.F786C64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0" cy="27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32B" w:rsidRDefault="00F3432B">
      <w:pPr>
        <w:pStyle w:val="Tekstpodstawowy"/>
        <w:rPr>
          <w:sz w:val="22"/>
        </w:rPr>
      </w:pPr>
    </w:p>
    <w:p w:rsidR="00F3432B" w:rsidRDefault="007218CA">
      <w:pPr>
        <w:pStyle w:val="Tekstpodstawowy"/>
        <w:rPr>
          <w:sz w:val="22"/>
        </w:rPr>
      </w:pPr>
      <w:r>
        <w:rPr>
          <w:noProof/>
          <w:lang w:bidi="ar-SA"/>
        </w:rPr>
        <w:drawing>
          <wp:inline distT="0" distB="0" distL="0" distR="0">
            <wp:extent cx="7169150" cy="3784498"/>
            <wp:effectExtent l="0" t="0" r="0" b="0"/>
            <wp:docPr id="6" name="Obraz 6" descr="cid:image003.png@01D6E8C4.68DAEB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id:image003.png@01D6E8C4.68DAEBA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0" cy="378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32B" w:rsidRDefault="00F3432B">
      <w:pPr>
        <w:pStyle w:val="Tekstpodstawowy"/>
        <w:rPr>
          <w:sz w:val="22"/>
        </w:rPr>
      </w:pPr>
    </w:p>
    <w:p w:rsidR="00F3432B" w:rsidRDefault="00F3432B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7218CA" w:rsidRDefault="007218CA">
      <w:pPr>
        <w:pStyle w:val="Tekstpodstawowy"/>
        <w:spacing w:before="10"/>
        <w:rPr>
          <w:sz w:val="27"/>
        </w:rPr>
      </w:pPr>
    </w:p>
    <w:p w:rsidR="00F3432B" w:rsidRDefault="00444956">
      <w:pPr>
        <w:pStyle w:val="Akapitzlist"/>
        <w:numPr>
          <w:ilvl w:val="0"/>
          <w:numId w:val="1"/>
        </w:numPr>
        <w:tabs>
          <w:tab w:val="left" w:pos="975"/>
        </w:tabs>
        <w:jc w:val="both"/>
        <w:rPr>
          <w:sz w:val="20"/>
        </w:rPr>
      </w:pPr>
      <w:r>
        <w:rPr>
          <w:sz w:val="20"/>
        </w:rPr>
        <w:t>Po wyświetleniu poniższego komunikatu należy kliknąć przycisk</w:t>
      </w:r>
      <w:r>
        <w:rPr>
          <w:spacing w:val="-7"/>
          <w:sz w:val="20"/>
        </w:rPr>
        <w:t xml:space="preserve"> </w:t>
      </w:r>
      <w:r>
        <w:rPr>
          <w:sz w:val="20"/>
        </w:rPr>
        <w:t>„OK”</w:t>
      </w:r>
    </w:p>
    <w:p w:rsidR="00F3432B" w:rsidRDefault="00444956">
      <w:pPr>
        <w:pStyle w:val="Tekstpodstawowy"/>
        <w:spacing w:before="4"/>
        <w:rPr>
          <w:sz w:val="16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1088641</wp:posOffset>
            </wp:positionH>
            <wp:positionV relativeFrom="paragraph">
              <wp:posOffset>144170</wp:posOffset>
            </wp:positionV>
            <wp:extent cx="5567957" cy="2511552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7957" cy="2511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432B" w:rsidRDefault="00F3432B">
      <w:pPr>
        <w:pStyle w:val="Tekstpodstawowy"/>
        <w:spacing w:before="5"/>
        <w:rPr>
          <w:sz w:val="30"/>
        </w:rPr>
      </w:pPr>
    </w:p>
    <w:p w:rsidR="00F3432B" w:rsidRDefault="00444956">
      <w:pPr>
        <w:pStyle w:val="Akapitzlist"/>
        <w:numPr>
          <w:ilvl w:val="0"/>
          <w:numId w:val="1"/>
        </w:numPr>
        <w:tabs>
          <w:tab w:val="left" w:pos="975"/>
        </w:tabs>
        <w:jc w:val="both"/>
        <w:rPr>
          <w:sz w:val="20"/>
        </w:rPr>
      </w:pPr>
      <w:r>
        <w:rPr>
          <w:sz w:val="20"/>
        </w:rPr>
        <w:t>A. Należy poczekać kilkanaście minut na przetwo</w:t>
      </w:r>
      <w:r>
        <w:rPr>
          <w:sz w:val="20"/>
        </w:rPr>
        <w:t>rzenie zadania określonego w punkcie 3 i</w:t>
      </w:r>
      <w:r>
        <w:rPr>
          <w:spacing w:val="-26"/>
          <w:sz w:val="20"/>
        </w:rPr>
        <w:t xml:space="preserve"> </w:t>
      </w:r>
      <w:r>
        <w:rPr>
          <w:sz w:val="20"/>
        </w:rPr>
        <w:t>4.</w:t>
      </w:r>
    </w:p>
    <w:p w:rsidR="00F3432B" w:rsidRDefault="00444956">
      <w:pPr>
        <w:pStyle w:val="Akapitzlist"/>
        <w:numPr>
          <w:ilvl w:val="1"/>
          <w:numId w:val="1"/>
        </w:numPr>
        <w:tabs>
          <w:tab w:val="left" w:pos="1347"/>
        </w:tabs>
        <w:spacing w:before="34" w:line="276" w:lineRule="auto"/>
        <w:ind w:right="531"/>
        <w:jc w:val="both"/>
        <w:rPr>
          <w:b/>
          <w:sz w:val="20"/>
        </w:rPr>
      </w:pPr>
      <w:r>
        <w:rPr>
          <w:sz w:val="20"/>
        </w:rPr>
        <w:t xml:space="preserve">Po przetworzeniu zadania przez system informatyczny Śląskiego OW NFZ możliwy jest wybór miesiąca początkowego („miesiąc od”) i końcowego („miesiąc do”) oraz opcjonalnie kodu produktu i wyróżnika. Raport zostanie </w:t>
      </w:r>
      <w:r>
        <w:rPr>
          <w:sz w:val="20"/>
        </w:rPr>
        <w:t xml:space="preserve">wyświetlony po kliknięciu przycisku „Wyszukaj”. </w:t>
      </w:r>
      <w:r>
        <w:rPr>
          <w:b/>
          <w:sz w:val="20"/>
        </w:rPr>
        <w:t>Niewygenerowanie raportu oznacza, że z przyczyn technicznych, należy wydłużyć czas oczekiwania określony w punkcie 5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a.</w:t>
      </w:r>
    </w:p>
    <w:p w:rsidR="00F3432B" w:rsidRDefault="00444956">
      <w:pPr>
        <w:pStyle w:val="Akapitzlist"/>
        <w:numPr>
          <w:ilvl w:val="1"/>
          <w:numId w:val="1"/>
        </w:numPr>
        <w:tabs>
          <w:tab w:val="left" w:pos="1347"/>
        </w:tabs>
        <w:spacing w:before="1" w:line="276" w:lineRule="auto"/>
        <w:ind w:right="530"/>
        <w:jc w:val="both"/>
        <w:rPr>
          <w:sz w:val="20"/>
        </w:rPr>
      </w:pPr>
      <w:r>
        <w:rPr>
          <w:sz w:val="20"/>
        </w:rPr>
        <w:t>Raport może być wykonywany dowolną ilość razy (np. dla różnych miesięcy, produktów) – wykonuje się  to przez zmianę filtrów „miesiąc od, „miesiąc do”, „kod produktu kontraktowego, „wyróżnik” i kliknięcie przycisku</w:t>
      </w:r>
      <w:r>
        <w:rPr>
          <w:spacing w:val="-2"/>
          <w:sz w:val="20"/>
        </w:rPr>
        <w:t xml:space="preserve"> </w:t>
      </w:r>
      <w:r>
        <w:rPr>
          <w:sz w:val="20"/>
        </w:rPr>
        <w:t>„Wyszukaj”.</w:t>
      </w:r>
    </w:p>
    <w:p w:rsidR="00F3432B" w:rsidRDefault="00444956">
      <w:pPr>
        <w:pStyle w:val="Akapitzlist"/>
        <w:numPr>
          <w:ilvl w:val="1"/>
          <w:numId w:val="1"/>
        </w:numPr>
        <w:tabs>
          <w:tab w:val="left" w:pos="1347"/>
          <w:tab w:val="left" w:leader="dot" w:pos="7685"/>
        </w:tabs>
        <w:spacing w:before="69"/>
        <w:ind w:hanging="361"/>
        <w:rPr>
          <w:color w:val="FF0000"/>
          <w:sz w:val="20"/>
        </w:rPr>
      </w:pPr>
      <w:bookmarkStart w:id="0" w:name="_GoBack"/>
      <w:bookmarkEnd w:id="0"/>
      <w:r>
        <w:rPr>
          <w:sz w:val="20"/>
        </w:rPr>
        <w:t>Nad danymi pojawia się informacja „Dane wg stanu</w:t>
      </w:r>
      <w:r>
        <w:rPr>
          <w:spacing w:val="42"/>
          <w:sz w:val="20"/>
        </w:rPr>
        <w:t xml:space="preserve"> </w:t>
      </w:r>
      <w:r>
        <w:rPr>
          <w:sz w:val="20"/>
        </w:rPr>
        <w:t>na</w:t>
      </w:r>
      <w:r>
        <w:rPr>
          <w:spacing w:val="5"/>
          <w:sz w:val="20"/>
        </w:rPr>
        <w:t xml:space="preserve"> </w:t>
      </w:r>
      <w:r>
        <w:rPr>
          <w:sz w:val="20"/>
        </w:rPr>
        <w:t>dzień</w:t>
      </w:r>
      <w:r>
        <w:rPr>
          <w:sz w:val="20"/>
        </w:rPr>
        <w:tab/>
        <w:t>”. Po kolejnym wejściu w</w:t>
      </w:r>
      <w:r>
        <w:rPr>
          <w:spacing w:val="42"/>
          <w:sz w:val="20"/>
        </w:rPr>
        <w:t xml:space="preserve"> </w:t>
      </w:r>
      <w:r>
        <w:rPr>
          <w:sz w:val="20"/>
        </w:rPr>
        <w:t>zakładkę</w:t>
      </w:r>
    </w:p>
    <w:p w:rsidR="00F3432B" w:rsidRDefault="00444956">
      <w:pPr>
        <w:spacing w:before="34" w:line="276" w:lineRule="auto"/>
        <w:ind w:left="1346" w:right="104"/>
        <w:rPr>
          <w:b/>
          <w:sz w:val="20"/>
        </w:rPr>
      </w:pPr>
      <w:r>
        <w:rPr>
          <w:sz w:val="20"/>
        </w:rPr>
        <w:t xml:space="preserve">„Wykonanie” będą się pojawiały dane z dnia, w którym ostatnio były odświeżane. </w:t>
      </w:r>
      <w:r>
        <w:rPr>
          <w:b/>
          <w:color w:val="FF0000"/>
          <w:sz w:val="20"/>
        </w:rPr>
        <w:t>Pobranie aktualnych danych wymaga powtórzenia czynności określonych w punktach 3 i 4.</w:t>
      </w:r>
    </w:p>
    <w:p w:rsidR="00F3432B" w:rsidRDefault="00444956">
      <w:pPr>
        <w:pStyle w:val="Tekstpodstawowy"/>
        <w:rPr>
          <w:b/>
          <w:sz w:val="18"/>
        </w:rPr>
      </w:pPr>
      <w:r>
        <w:rPr>
          <w:noProof/>
          <w:lang w:bidi="ar-SA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1210893</wp:posOffset>
            </wp:positionH>
            <wp:positionV relativeFrom="paragraph">
              <wp:posOffset>156341</wp:posOffset>
            </wp:positionV>
            <wp:extent cx="4849024" cy="2912363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9024" cy="2912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432B" w:rsidRDefault="00F3432B">
      <w:pPr>
        <w:pStyle w:val="Tekstpodstawowy"/>
        <w:rPr>
          <w:b/>
          <w:sz w:val="22"/>
        </w:rPr>
      </w:pPr>
    </w:p>
    <w:p w:rsidR="00F3432B" w:rsidRDefault="00F3432B">
      <w:pPr>
        <w:pStyle w:val="Tekstpodstawowy"/>
        <w:rPr>
          <w:b/>
          <w:sz w:val="22"/>
        </w:rPr>
      </w:pPr>
    </w:p>
    <w:p w:rsidR="00F3432B" w:rsidRDefault="00F3432B">
      <w:pPr>
        <w:pStyle w:val="Tekstpodstawowy"/>
        <w:spacing w:before="5"/>
        <w:rPr>
          <w:b/>
          <w:sz w:val="18"/>
        </w:rPr>
      </w:pPr>
    </w:p>
    <w:p w:rsidR="00F3432B" w:rsidRDefault="00444956">
      <w:pPr>
        <w:pStyle w:val="Tekstpodstawowy"/>
        <w:spacing w:line="276" w:lineRule="auto"/>
        <w:ind w:left="266"/>
      </w:pPr>
      <w:r>
        <w:t>Telefon kontaktowy w przypadku rozbieżności danych zarejestrowanych w systemie Śląskiego OW NFZ z danymi zarejestrowanymi w systemach świadczeniodawców:</w:t>
      </w:r>
    </w:p>
    <w:p w:rsidR="00F3432B" w:rsidRDefault="00F3432B">
      <w:pPr>
        <w:pStyle w:val="Tekstpodstawowy"/>
        <w:spacing w:before="5"/>
        <w:rPr>
          <w:sz w:val="17"/>
        </w:rPr>
      </w:pPr>
    </w:p>
    <w:p w:rsidR="00F3432B" w:rsidRDefault="00444956">
      <w:pPr>
        <w:pStyle w:val="Tekstpodstawowy"/>
        <w:spacing w:before="1"/>
        <w:ind w:left="266"/>
      </w:pPr>
      <w:r>
        <w:t>Dział Wsparcia Technicznego Świadczeniodawców: 32 735 17 34</w:t>
      </w:r>
    </w:p>
    <w:sectPr w:rsidR="00F3432B">
      <w:pgSz w:w="11910" w:h="16840"/>
      <w:pgMar w:top="620" w:right="320" w:bottom="980" w:left="300" w:header="0" w:footer="79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956" w:rsidRDefault="00444956">
      <w:r>
        <w:separator/>
      </w:r>
    </w:p>
  </w:endnote>
  <w:endnote w:type="continuationSeparator" w:id="0">
    <w:p w:rsidR="00444956" w:rsidRDefault="0044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32B" w:rsidRDefault="00444956">
    <w:pPr>
      <w:pStyle w:val="Tekstpodstawowy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.3pt;margin-top:791.15pt;width:119.3pt;height:11pt;z-index:-251658752;mso-position-horizontal-relative:page;mso-position-vertical-relative:page" filled="f" stroked="f">
          <v:textbox inset="0,0,0,0">
            <w:txbxContent>
              <w:p w:rsidR="00F3432B" w:rsidRDefault="00444956">
                <w:pPr>
                  <w:spacing w:before="15"/>
                  <w:ind w:left="20"/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Źródło – Dział Rozliczania Umów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956" w:rsidRDefault="00444956">
      <w:r>
        <w:separator/>
      </w:r>
    </w:p>
  </w:footnote>
  <w:footnote w:type="continuationSeparator" w:id="0">
    <w:p w:rsidR="00444956" w:rsidRDefault="00444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F3637"/>
    <w:multiLevelType w:val="hybridMultilevel"/>
    <w:tmpl w:val="270406D6"/>
    <w:lvl w:ilvl="0" w:tplc="ABFA22A4">
      <w:start w:val="1"/>
      <w:numFmt w:val="decimal"/>
      <w:lvlText w:val="%1."/>
      <w:lvlJc w:val="left"/>
      <w:pPr>
        <w:ind w:left="974" w:hanging="349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pl-PL" w:bidi="pl-PL"/>
      </w:rPr>
    </w:lvl>
    <w:lvl w:ilvl="1" w:tplc="66125C00">
      <w:start w:val="2"/>
      <w:numFmt w:val="upperLetter"/>
      <w:lvlText w:val="%2."/>
      <w:lvlJc w:val="left"/>
      <w:pPr>
        <w:ind w:left="1346" w:hanging="360"/>
        <w:jc w:val="left"/>
      </w:pPr>
      <w:rPr>
        <w:rFonts w:hint="default"/>
        <w:b/>
        <w:bCs/>
        <w:w w:val="99"/>
        <w:lang w:val="pl-PL" w:eastAsia="pl-PL" w:bidi="pl-PL"/>
      </w:rPr>
    </w:lvl>
    <w:lvl w:ilvl="2" w:tplc="FE1C4628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B7ACDC74">
      <w:numFmt w:val="bullet"/>
      <w:lvlText w:val="•"/>
      <w:lvlJc w:val="left"/>
      <w:pPr>
        <w:ind w:left="3550" w:hanging="360"/>
      </w:pPr>
      <w:rPr>
        <w:rFonts w:hint="default"/>
        <w:lang w:val="pl-PL" w:eastAsia="pl-PL" w:bidi="pl-PL"/>
      </w:rPr>
    </w:lvl>
    <w:lvl w:ilvl="4" w:tplc="D010754E">
      <w:numFmt w:val="bullet"/>
      <w:lvlText w:val="•"/>
      <w:lvlJc w:val="left"/>
      <w:pPr>
        <w:ind w:left="4655" w:hanging="360"/>
      </w:pPr>
      <w:rPr>
        <w:rFonts w:hint="default"/>
        <w:lang w:val="pl-PL" w:eastAsia="pl-PL" w:bidi="pl-PL"/>
      </w:rPr>
    </w:lvl>
    <w:lvl w:ilvl="5" w:tplc="9B6AD658">
      <w:numFmt w:val="bullet"/>
      <w:lvlText w:val="•"/>
      <w:lvlJc w:val="left"/>
      <w:pPr>
        <w:ind w:left="5760" w:hanging="360"/>
      </w:pPr>
      <w:rPr>
        <w:rFonts w:hint="default"/>
        <w:lang w:val="pl-PL" w:eastAsia="pl-PL" w:bidi="pl-PL"/>
      </w:rPr>
    </w:lvl>
    <w:lvl w:ilvl="6" w:tplc="A67A264E">
      <w:numFmt w:val="bullet"/>
      <w:lvlText w:val="•"/>
      <w:lvlJc w:val="left"/>
      <w:pPr>
        <w:ind w:left="6865" w:hanging="360"/>
      </w:pPr>
      <w:rPr>
        <w:rFonts w:hint="default"/>
        <w:lang w:val="pl-PL" w:eastAsia="pl-PL" w:bidi="pl-PL"/>
      </w:rPr>
    </w:lvl>
    <w:lvl w:ilvl="7" w:tplc="E6749286">
      <w:numFmt w:val="bullet"/>
      <w:lvlText w:val="•"/>
      <w:lvlJc w:val="left"/>
      <w:pPr>
        <w:ind w:left="7970" w:hanging="360"/>
      </w:pPr>
      <w:rPr>
        <w:rFonts w:hint="default"/>
        <w:lang w:val="pl-PL" w:eastAsia="pl-PL" w:bidi="pl-PL"/>
      </w:rPr>
    </w:lvl>
    <w:lvl w:ilvl="8" w:tplc="C6506EF6">
      <w:numFmt w:val="bullet"/>
      <w:lvlText w:val="•"/>
      <w:lvlJc w:val="left"/>
      <w:pPr>
        <w:ind w:left="9076" w:hanging="3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3432B"/>
    <w:rsid w:val="00444956"/>
    <w:rsid w:val="007218CA"/>
    <w:rsid w:val="00F3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7FC32E"/>
  <w15:docId w15:val="{F0AAFF7C-1DC3-422B-B20F-961EA1619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974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cid:image002.png@01D6E8C3.F786C64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6E8C3.903F1B90" TargetMode="External"/><Relationship Id="rId14" Type="http://schemas.openxmlformats.org/officeDocument/2006/relationships/image" Target="cid:image003.png@01D6E8C4.68DAEB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244</Words>
  <Characters>1469</Characters>
  <Application>Microsoft Office Word</Application>
  <DocSecurity>0</DocSecurity>
  <Lines>12</Lines>
  <Paragraphs>3</Paragraphs>
  <ScaleCrop>false</ScaleCrop>
  <Company>NFZ Katowice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mstefani</dc:creator>
  <cp:lastModifiedBy>Stawiarz Borys</cp:lastModifiedBy>
  <cp:revision>2</cp:revision>
  <dcterms:created xsi:type="dcterms:W3CDTF">2021-01-12T08:27:00Z</dcterms:created>
  <dcterms:modified xsi:type="dcterms:W3CDTF">2021-01-12T08:34:00Z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2021-01-12T00:00:00Z</vt:filetime>
  </property>
</Properties>
</file>