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7153D" w14:textId="301E1ED7" w:rsidR="00697128" w:rsidRPr="001924BE" w:rsidRDefault="00697128" w:rsidP="001924BE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</w:t>
      </w:r>
      <w:r w:rsidRPr="008E734B">
        <w:rPr>
          <w:rFonts w:cstheme="minorHAnsi"/>
          <w:b/>
          <w:bCs/>
          <w:sz w:val="24"/>
          <w:szCs w:val="24"/>
        </w:rPr>
        <w:t xml:space="preserve">ogłoszonego w dniu </w:t>
      </w:r>
      <w:r w:rsidR="008E734B" w:rsidRPr="008E734B">
        <w:rPr>
          <w:rFonts w:cstheme="minorHAnsi"/>
          <w:b/>
          <w:bCs/>
          <w:sz w:val="24"/>
          <w:szCs w:val="24"/>
        </w:rPr>
        <w:t>1 września</w:t>
      </w:r>
      <w:r w:rsidRPr="008E734B">
        <w:rPr>
          <w:rFonts w:cstheme="minorHAnsi"/>
          <w:b/>
          <w:bCs/>
          <w:sz w:val="24"/>
          <w:szCs w:val="24"/>
        </w:rPr>
        <w:t xml:space="preserve"> 202</w:t>
      </w:r>
      <w:r w:rsidR="00D847DA" w:rsidRPr="008E734B">
        <w:rPr>
          <w:rFonts w:cstheme="minorHAnsi"/>
          <w:b/>
          <w:bCs/>
          <w:sz w:val="24"/>
          <w:szCs w:val="24"/>
        </w:rPr>
        <w:t>5</w:t>
      </w:r>
      <w:r w:rsidRPr="008E734B">
        <w:rPr>
          <w:rFonts w:cstheme="minorHAnsi"/>
          <w:b/>
          <w:bCs/>
          <w:sz w:val="24"/>
          <w:szCs w:val="24"/>
        </w:rPr>
        <w:t xml:space="preserve"> r.</w:t>
      </w:r>
      <w:r w:rsidRPr="008E734B">
        <w:rPr>
          <w:rStyle w:val="Pogrubienie"/>
          <w:rFonts w:ascii="Calibri" w:hAnsi="Calibri" w:cs="Calibri"/>
          <w:sz w:val="24"/>
          <w:szCs w:val="24"/>
        </w:rPr>
        <w:t>, w rodzaju leczenie szpitalne, w zakresie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programów lekowych:</w:t>
      </w:r>
    </w:p>
    <w:p w14:paraId="5781A1C6" w14:textId="51FDB309" w:rsidR="00D847DA" w:rsidRPr="005A7D4A" w:rsidRDefault="00D847DA" w:rsidP="008E734B">
      <w:pPr>
        <w:pStyle w:val="Akapitzlist"/>
        <w:spacing w:after="0" w:line="360" w:lineRule="auto"/>
        <w:ind w:left="0"/>
        <w:jc w:val="center"/>
        <w:rPr>
          <w:rFonts w:cstheme="minorHAnsi"/>
          <w:sz w:val="24"/>
          <w:szCs w:val="24"/>
        </w:rPr>
      </w:pPr>
      <w:bookmarkStart w:id="0" w:name="_GoBack"/>
      <w:bookmarkEnd w:id="0"/>
      <w:r w:rsidRPr="00D847DA">
        <w:rPr>
          <w:rFonts w:cstheme="minorHAnsi"/>
          <w:sz w:val="24"/>
          <w:szCs w:val="24"/>
        </w:rPr>
        <w:t>LECZENIE CHORYCH Z ZESPOŁEM ALAGILLE’A (ICD-10 Q44.7)</w:t>
      </w:r>
    </w:p>
    <w:p w14:paraId="23E7E696" w14:textId="77777777" w:rsidR="00D847DA" w:rsidRDefault="00D847DA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312C97E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847DA">
        <w:rPr>
          <w:rFonts w:cstheme="minorHAnsi"/>
          <w:sz w:val="24"/>
          <w:szCs w:val="24"/>
        </w:rPr>
        <w:t>8</w:t>
      </w:r>
      <w:r w:rsidR="00D3327E">
        <w:rPr>
          <w:rFonts w:cstheme="minorHAnsi"/>
          <w:sz w:val="24"/>
          <w:szCs w:val="24"/>
        </w:rPr>
        <w:t>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4BE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97128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E734B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847DA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39</cp:revision>
  <cp:lastPrinted>2023-02-21T15:17:00Z</cp:lastPrinted>
  <dcterms:created xsi:type="dcterms:W3CDTF">2023-04-25T11:51:00Z</dcterms:created>
  <dcterms:modified xsi:type="dcterms:W3CDTF">2025-08-26T06:58:00Z</dcterms:modified>
</cp:coreProperties>
</file>